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85A76" w14:textId="1D566249" w:rsidR="009218DD" w:rsidRPr="00912A39" w:rsidRDefault="00A874A7" w:rsidP="00A874A7">
      <w:pPr>
        <w:jc w:val="both"/>
        <w:rPr>
          <w:b/>
          <w:bCs/>
          <w:i/>
          <w:iCs/>
        </w:rPr>
      </w:pPr>
      <w:bookmarkStart w:id="0" w:name="_Hlk33091296"/>
      <w:r w:rsidRPr="00A874A7">
        <w:rPr>
          <w:b/>
          <w:bCs/>
          <w:i/>
          <w:iCs/>
          <w:lang w:val="en-BE"/>
        </w:rPr>
        <w:t>T</w:t>
      </w:r>
      <w:r w:rsidRPr="00A874A7">
        <w:rPr>
          <w:b/>
          <w:bCs/>
          <w:i/>
          <w:iCs/>
        </w:rPr>
        <w:t>he importance of continuous investment into brain research from a policy perspective</w:t>
      </w:r>
      <w:bookmarkStart w:id="1" w:name="_GoBack"/>
      <w:bookmarkEnd w:id="0"/>
      <w:bookmarkEnd w:id="1"/>
    </w:p>
    <w:p w14:paraId="34C53574" w14:textId="3A255EBD" w:rsidR="00520A3E" w:rsidRDefault="00A874A7" w:rsidP="00A874A7">
      <w:pPr>
        <w:jc w:val="both"/>
      </w:pPr>
      <w:bookmarkStart w:id="2" w:name="_Hlk33090290"/>
      <w:r>
        <w:t>The human brain is</w:t>
      </w:r>
      <w:r>
        <w:rPr>
          <w:lang w:val="en-BE"/>
        </w:rPr>
        <w:t xml:space="preserve"> immensely</w:t>
      </w:r>
      <w:r>
        <w:t xml:space="preserve"> complex. </w:t>
      </w:r>
      <w:r>
        <w:rPr>
          <w:lang w:val="en-BE"/>
        </w:rPr>
        <w:t>I</w:t>
      </w:r>
      <w:r w:rsidR="00DE085E">
        <w:rPr>
          <w:lang w:val="en-BE"/>
        </w:rPr>
        <w:t>n fact, i</w:t>
      </w:r>
      <w:r>
        <w:rPr>
          <w:lang w:val="en-BE"/>
        </w:rPr>
        <w:t>t is the</w:t>
      </w:r>
      <w:r>
        <w:t xml:space="preserve"> control centre of our bod</w:t>
      </w:r>
      <w:r w:rsidR="00DE085E">
        <w:rPr>
          <w:lang w:val="en-BE"/>
        </w:rPr>
        <w:t>ies</w:t>
      </w:r>
      <w:r>
        <w:t>, directly</w:t>
      </w:r>
      <w:r>
        <w:rPr>
          <w:lang w:val="en-BE"/>
        </w:rPr>
        <w:t xml:space="preserve"> </w:t>
      </w:r>
      <w:r>
        <w:t>affect</w:t>
      </w:r>
      <w:r>
        <w:rPr>
          <w:lang w:val="en-BE"/>
        </w:rPr>
        <w:t>ing</w:t>
      </w:r>
      <w:r>
        <w:t xml:space="preserve"> every</w:t>
      </w:r>
      <w:r>
        <w:rPr>
          <w:lang w:val="en-BE"/>
        </w:rPr>
        <w:t xml:space="preserve"> vital</w:t>
      </w:r>
      <w:r>
        <w:t xml:space="preserve"> function, ranging from </w:t>
      </w:r>
      <w:r w:rsidR="00D90521">
        <w:rPr>
          <w:lang w:val="en-BE"/>
        </w:rPr>
        <w:t xml:space="preserve">our </w:t>
      </w:r>
      <w:r>
        <w:t>heartbeat</w:t>
      </w:r>
      <w:r w:rsidR="00D90521">
        <w:rPr>
          <w:lang w:val="en-BE"/>
        </w:rPr>
        <w:t>s</w:t>
      </w:r>
      <w:r>
        <w:t xml:space="preserve">, breathing, food and fluid intake, sleep </w:t>
      </w:r>
      <w:r w:rsidR="00D90521">
        <w:rPr>
          <w:lang w:val="en-BE"/>
        </w:rPr>
        <w:t xml:space="preserve">emotions </w:t>
      </w:r>
      <w:r>
        <w:t xml:space="preserve">and </w:t>
      </w:r>
      <w:r w:rsidR="00D90521">
        <w:rPr>
          <w:lang w:val="en-BE"/>
        </w:rPr>
        <w:t>sex</w:t>
      </w:r>
      <w:r>
        <w:t>.</w:t>
      </w:r>
      <w:bookmarkEnd w:id="2"/>
    </w:p>
    <w:p w14:paraId="7C056A26" w14:textId="77777777" w:rsidR="00A054C8" w:rsidRPr="00520A3E" w:rsidRDefault="00A054C8" w:rsidP="00A054C8">
      <w:pPr>
        <w:jc w:val="both"/>
        <w:rPr>
          <w:b/>
          <w:bCs/>
          <w:lang w:val="en-BE"/>
        </w:rPr>
      </w:pPr>
      <w:r>
        <w:rPr>
          <w:b/>
          <w:bCs/>
          <w:lang w:val="en-BE"/>
        </w:rPr>
        <w:t>Ailing “command centres”</w:t>
      </w:r>
    </w:p>
    <w:p w14:paraId="76C63AF9" w14:textId="77777777" w:rsidR="00A054C8" w:rsidRPr="00DE085E" w:rsidRDefault="00A054C8" w:rsidP="00A054C8">
      <w:pPr>
        <w:jc w:val="both"/>
        <w:rPr>
          <w:lang w:val="en-BE"/>
        </w:rPr>
      </w:pPr>
      <w:r>
        <w:t>A healthy brain is the ultimate prerequisite for</w:t>
      </w:r>
      <w:r>
        <w:rPr>
          <w:lang w:val="en-BE"/>
        </w:rPr>
        <w:t xml:space="preserve"> </w:t>
      </w:r>
      <w:r>
        <w:t>quality of life and sustainable well-being</w:t>
      </w:r>
      <w:r>
        <w:rPr>
          <w:lang w:val="en-BE"/>
        </w:rPr>
        <w:t xml:space="preserve">. 2014 figures indicate that </w:t>
      </w:r>
      <w:r>
        <w:t xml:space="preserve">179 </w:t>
      </w:r>
      <w:r>
        <w:rPr>
          <w:lang w:val="en-BE"/>
        </w:rPr>
        <w:t xml:space="preserve">million Europeans </w:t>
      </w:r>
      <w:r>
        <w:t xml:space="preserve">live </w:t>
      </w:r>
      <w:r>
        <w:rPr>
          <w:lang w:val="en-BE"/>
        </w:rPr>
        <w:t>with</w:t>
      </w:r>
      <w:r>
        <w:t xml:space="preserve"> disorders</w:t>
      </w:r>
      <w:r>
        <w:rPr>
          <w:lang w:val="en-BE"/>
        </w:rPr>
        <w:t xml:space="preserve"> of the brain (comprising both mental and neurological disorders, i.e. Alzheimer’s Disease, Parkinson’s Disease, Multiple Sclerosis, Migraine, Depression, Schizophrenia, Bipolar Disorder, Eating Disorders and Addiction, to name a few) – 45 million in the UK</w:t>
      </w:r>
      <w:r>
        <w:rPr>
          <w:rStyle w:val="FootnoteReference"/>
          <w:lang w:val="en-BE"/>
        </w:rPr>
        <w:footnoteReference w:id="1"/>
      </w:r>
      <w:r>
        <w:rPr>
          <w:lang w:val="en-BE"/>
        </w:rPr>
        <w:t xml:space="preserve"> alone—</w:t>
      </w:r>
      <w:r>
        <w:t xml:space="preserve"> with these numbers increasing steadily.</w:t>
      </w:r>
      <w:r>
        <w:rPr>
          <w:lang w:val="en-BE"/>
        </w:rPr>
        <w:t xml:space="preserve"> In fact, ongoing studies seem to suggest much higher numbers. </w:t>
      </w:r>
      <w:r w:rsidRPr="00DE085E">
        <w:rPr>
          <w:lang w:val="en-BE"/>
        </w:rPr>
        <w:t>Th</w:t>
      </w:r>
      <w:r>
        <w:rPr>
          <w:lang w:val="en-BE"/>
        </w:rPr>
        <w:t>ese</w:t>
      </w:r>
      <w:r w:rsidRPr="00DE085E">
        <w:rPr>
          <w:lang w:val="en-BE"/>
        </w:rPr>
        <w:t xml:space="preserve"> </w:t>
      </w:r>
      <w:r>
        <w:rPr>
          <w:lang w:val="en-BE"/>
        </w:rPr>
        <w:t>statistics,</w:t>
      </w:r>
      <w:r w:rsidRPr="00DE085E">
        <w:rPr>
          <w:lang w:val="en-BE"/>
        </w:rPr>
        <w:t xml:space="preserve"> coupled</w:t>
      </w:r>
      <w:r>
        <w:rPr>
          <w:lang w:val="en-BE"/>
        </w:rPr>
        <w:t xml:space="preserve"> </w:t>
      </w:r>
      <w:r w:rsidRPr="00DE085E">
        <w:rPr>
          <w:lang w:val="en-BE"/>
        </w:rPr>
        <w:t xml:space="preserve">with the estimated yearly cost </w:t>
      </w:r>
      <w:r>
        <w:rPr>
          <w:lang w:val="en-BE"/>
        </w:rPr>
        <w:t>for management of</w:t>
      </w:r>
      <w:r w:rsidRPr="00DE085E">
        <w:rPr>
          <w:lang w:val="en-BE"/>
        </w:rPr>
        <w:t xml:space="preserve"> these diseases (€</w:t>
      </w:r>
      <w:r>
        <w:rPr>
          <w:lang w:val="en-BE"/>
        </w:rPr>
        <w:t>800</w:t>
      </w:r>
      <w:r w:rsidRPr="00DE085E">
        <w:rPr>
          <w:lang w:val="en-BE"/>
        </w:rPr>
        <w:t xml:space="preserve"> billion</w:t>
      </w:r>
      <w:r>
        <w:rPr>
          <w:rStyle w:val="FootnoteReference"/>
          <w:lang w:val="en-BE"/>
        </w:rPr>
        <w:footnoteReference w:id="2"/>
      </w:r>
      <w:r>
        <w:rPr>
          <w:lang w:val="en-BE"/>
        </w:rPr>
        <w:t xml:space="preserve"> or an estimated £670 billion</w:t>
      </w:r>
      <w:r w:rsidRPr="00DE085E">
        <w:rPr>
          <w:lang w:val="en-BE"/>
        </w:rPr>
        <w:t>)</w:t>
      </w:r>
      <w:r>
        <w:rPr>
          <w:lang w:val="en-BE"/>
        </w:rPr>
        <w:t>,</w:t>
      </w:r>
      <w:r w:rsidRPr="00DE085E">
        <w:rPr>
          <w:lang w:val="en-BE"/>
        </w:rPr>
        <w:t xml:space="preserve"> make the immensity of the</w:t>
      </w:r>
      <w:r>
        <w:rPr>
          <w:lang w:val="en-BE"/>
        </w:rPr>
        <w:t xml:space="preserve"> </w:t>
      </w:r>
      <w:r w:rsidRPr="00DE085E">
        <w:rPr>
          <w:lang w:val="en-BE"/>
        </w:rPr>
        <w:t>problem</w:t>
      </w:r>
      <w:r>
        <w:rPr>
          <w:lang w:val="en-BE"/>
        </w:rPr>
        <w:t xml:space="preserve"> quite</w:t>
      </w:r>
      <w:r w:rsidRPr="006D0DC8">
        <w:rPr>
          <w:lang w:val="en-BE"/>
        </w:rPr>
        <w:t xml:space="preserve"> </w:t>
      </w:r>
      <w:r w:rsidRPr="00DE085E">
        <w:rPr>
          <w:lang w:val="en-BE"/>
        </w:rPr>
        <w:t>clear.</w:t>
      </w:r>
      <w:r>
        <w:rPr>
          <w:lang w:val="en-BE"/>
        </w:rPr>
        <w:t xml:space="preserve"> The latest figures from the UK -- published in 2010 -- put the cost of brain disorders for the country at </w:t>
      </w:r>
      <w:r w:rsidRPr="00E92434">
        <w:rPr>
          <w:lang w:val="en-BE"/>
        </w:rPr>
        <w:t>€134 billion</w:t>
      </w:r>
      <w:r>
        <w:rPr>
          <w:lang w:val="en-BE"/>
        </w:rPr>
        <w:t xml:space="preserve"> (</w:t>
      </w:r>
      <w:r>
        <w:rPr>
          <w:rFonts w:ascii="Calibri" w:hAnsi="Calibri"/>
          <w:lang w:val="en-BE"/>
        </w:rPr>
        <w:t>£</w:t>
      </w:r>
      <w:r>
        <w:rPr>
          <w:lang w:val="en-BE"/>
        </w:rPr>
        <w:t>112 billion)</w:t>
      </w:r>
      <w:r w:rsidRPr="00E92434">
        <w:rPr>
          <w:lang w:val="en-BE"/>
        </w:rPr>
        <w:t xml:space="preserve"> per annum</w:t>
      </w:r>
      <w:r>
        <w:rPr>
          <w:lang w:val="en-BE"/>
        </w:rPr>
        <w:t>.</w:t>
      </w:r>
      <w:r w:rsidRPr="00DE085E">
        <w:rPr>
          <w:lang w:val="en-BE"/>
        </w:rPr>
        <w:t xml:space="preserve"> Addressing these major </w:t>
      </w:r>
      <w:r>
        <w:rPr>
          <w:lang w:val="en-BE"/>
        </w:rPr>
        <w:t xml:space="preserve">human and financial </w:t>
      </w:r>
      <w:r w:rsidRPr="00DE085E">
        <w:rPr>
          <w:lang w:val="en-BE"/>
        </w:rPr>
        <w:t>costs for society requires an intensified research</w:t>
      </w:r>
      <w:r>
        <w:rPr>
          <w:lang w:val="en-BE"/>
        </w:rPr>
        <w:t xml:space="preserve"> </w:t>
      </w:r>
      <w:r w:rsidRPr="00DE085E">
        <w:rPr>
          <w:lang w:val="en-BE"/>
        </w:rPr>
        <w:t>effort and the creation of novel solutions.</w:t>
      </w:r>
    </w:p>
    <w:p w14:paraId="2DD1565F" w14:textId="77777777" w:rsidR="00A054C8" w:rsidRPr="00E92434" w:rsidRDefault="00A054C8" w:rsidP="00A054C8">
      <w:pPr>
        <w:jc w:val="both"/>
        <w:rPr>
          <w:lang w:val="en-BE"/>
        </w:rPr>
      </w:pPr>
      <w:r>
        <w:rPr>
          <w:lang w:val="en-BE"/>
        </w:rPr>
        <w:t>However,</w:t>
      </w:r>
      <w:r>
        <w:t xml:space="preserve"> disorders of the brain</w:t>
      </w:r>
      <w:r>
        <w:rPr>
          <w:lang w:val="en-BE"/>
        </w:rPr>
        <w:t xml:space="preserve"> and the need for investment into brain research</w:t>
      </w:r>
      <w:r>
        <w:t xml:space="preserve"> lack the awareness</w:t>
      </w:r>
      <w:r>
        <w:rPr>
          <w:lang w:val="en-BE"/>
        </w:rPr>
        <w:t xml:space="preserve"> </w:t>
      </w:r>
      <w:r>
        <w:t>and recognition they are due</w:t>
      </w:r>
      <w:r>
        <w:rPr>
          <w:lang w:val="en-BE"/>
        </w:rPr>
        <w:t xml:space="preserve">. </w:t>
      </w:r>
    </w:p>
    <w:p w14:paraId="52EB545A" w14:textId="77777777" w:rsidR="00A054C8" w:rsidRDefault="00A054C8" w:rsidP="00A054C8">
      <w:pPr>
        <w:jc w:val="both"/>
      </w:pPr>
    </w:p>
    <w:p w14:paraId="290FD25E" w14:textId="77777777" w:rsidR="00A054C8" w:rsidRPr="00520A3E" w:rsidRDefault="00A054C8" w:rsidP="00A054C8">
      <w:pPr>
        <w:jc w:val="both"/>
        <w:rPr>
          <w:b/>
          <w:bCs/>
          <w:lang w:val="en-BE"/>
        </w:rPr>
      </w:pPr>
      <w:r>
        <w:rPr>
          <w:b/>
          <w:bCs/>
          <w:lang w:val="en-BE"/>
        </w:rPr>
        <w:t xml:space="preserve">The brain </w:t>
      </w:r>
      <w:proofErr w:type="gramStart"/>
      <w:r>
        <w:rPr>
          <w:b/>
          <w:bCs/>
          <w:lang w:val="en-BE"/>
        </w:rPr>
        <w:t>mission</w:t>
      </w:r>
      <w:proofErr w:type="gramEnd"/>
    </w:p>
    <w:p w14:paraId="5F063989" w14:textId="77777777" w:rsidR="00A054C8" w:rsidRPr="00E260D6" w:rsidRDefault="00A054C8" w:rsidP="00A054C8">
      <w:pPr>
        <w:jc w:val="both"/>
        <w:rPr>
          <w:lang w:val="en-BE"/>
        </w:rPr>
      </w:pPr>
      <w:r>
        <w:t>With an aging population in Europe, the prevalence of the most common neurological and psychiatric disorders will dramatically increase</w:t>
      </w:r>
      <w:r>
        <w:rPr>
          <w:lang w:val="en-BE"/>
        </w:rPr>
        <w:t xml:space="preserve"> and we are still striving to find cures or truly effective means of delaying or reducing the burden they place on individuals and society.</w:t>
      </w:r>
      <w:r>
        <w:t xml:space="preserve"> </w:t>
      </w:r>
      <w:r>
        <w:rPr>
          <w:lang w:val="en-BE"/>
        </w:rPr>
        <w:t xml:space="preserve">  </w:t>
      </w:r>
    </w:p>
    <w:p w14:paraId="0CDA315D" w14:textId="77777777" w:rsidR="00A054C8" w:rsidRDefault="00A054C8" w:rsidP="00A054C8">
      <w:pPr>
        <w:jc w:val="both"/>
        <w:rPr>
          <w:lang w:val="en-BE"/>
        </w:rPr>
      </w:pPr>
      <w:r>
        <w:rPr>
          <w:lang w:val="en-BE"/>
        </w:rPr>
        <w:t xml:space="preserve">It is evident that </w:t>
      </w:r>
      <w:r>
        <w:t xml:space="preserve">understanding the brain is a mission on its own. </w:t>
      </w:r>
      <w:r>
        <w:rPr>
          <w:lang w:val="en-BE"/>
        </w:rPr>
        <w:t xml:space="preserve">Though </w:t>
      </w:r>
      <w:r>
        <w:t>commitment to basic</w:t>
      </w:r>
      <w:r>
        <w:rPr>
          <w:lang w:val="en-BE"/>
        </w:rPr>
        <w:t xml:space="preserve"> </w:t>
      </w:r>
      <w:r>
        <w:t>neuroscience research has advanced our understanding of the nervous system</w:t>
      </w:r>
      <w:r>
        <w:rPr>
          <w:lang w:val="en-BE"/>
        </w:rPr>
        <w:t xml:space="preserve"> – </w:t>
      </w:r>
      <w:r>
        <w:t>as well as the practical and clinical application of this knowledge</w:t>
      </w:r>
      <w:r>
        <w:rPr>
          <w:lang w:val="en-BE"/>
        </w:rPr>
        <w:t xml:space="preserve">— </w:t>
      </w:r>
      <w:r w:rsidRPr="00DE085E">
        <w:rPr>
          <w:lang w:val="en-BE"/>
        </w:rPr>
        <w:t>the inherent complexity of the nervous system has hampered our translational capacity,</w:t>
      </w:r>
      <w:r>
        <w:rPr>
          <w:lang w:val="en-BE"/>
        </w:rPr>
        <w:t xml:space="preserve"> </w:t>
      </w:r>
      <w:r w:rsidRPr="00DE085E">
        <w:rPr>
          <w:lang w:val="en-BE"/>
        </w:rPr>
        <w:t xml:space="preserve">suggesting that a higher level of understanding is required to efficiently cure brain disorders. </w:t>
      </w:r>
      <w:r>
        <w:t>Sustained funding is necessary to expand and boost brain research in Europe.</w:t>
      </w:r>
      <w:r>
        <w:rPr>
          <w:lang w:val="en-BE"/>
        </w:rPr>
        <w:t xml:space="preserve"> </w:t>
      </w:r>
    </w:p>
    <w:p w14:paraId="29A4622D" w14:textId="77777777" w:rsidR="00A054C8" w:rsidRDefault="00A054C8" w:rsidP="00A054C8">
      <w:pPr>
        <w:jc w:val="both"/>
        <w:rPr>
          <w:lang w:val="en-BE"/>
        </w:rPr>
      </w:pPr>
    </w:p>
    <w:p w14:paraId="22572454" w14:textId="77777777" w:rsidR="00A054C8" w:rsidRPr="004B34E3" w:rsidRDefault="00A054C8" w:rsidP="00A054C8">
      <w:pPr>
        <w:jc w:val="both"/>
        <w:rPr>
          <w:b/>
          <w:bCs/>
          <w:lang w:val="en-BE"/>
        </w:rPr>
      </w:pPr>
      <w:r w:rsidRPr="004B34E3">
        <w:rPr>
          <w:b/>
          <w:bCs/>
          <w:lang w:val="en-BE"/>
        </w:rPr>
        <w:t xml:space="preserve">Investing </w:t>
      </w:r>
      <w:r>
        <w:rPr>
          <w:b/>
          <w:bCs/>
          <w:lang w:val="en-BE"/>
        </w:rPr>
        <w:t>for</w:t>
      </w:r>
      <w:r w:rsidRPr="004B34E3">
        <w:rPr>
          <w:b/>
          <w:bCs/>
          <w:lang w:val="en-BE"/>
        </w:rPr>
        <w:t xml:space="preserve"> the future</w:t>
      </w:r>
    </w:p>
    <w:p w14:paraId="0419650A" w14:textId="77777777" w:rsidR="00A054C8" w:rsidRDefault="00A054C8" w:rsidP="00A054C8">
      <w:pPr>
        <w:jc w:val="both"/>
        <w:rPr>
          <w:lang w:val="en-BE"/>
        </w:rPr>
      </w:pPr>
      <w:r w:rsidRPr="00BE6F45">
        <w:rPr>
          <w:lang w:val="en-BE"/>
        </w:rPr>
        <w:t>Timelines for developing medicines</w:t>
      </w:r>
      <w:r>
        <w:rPr>
          <w:lang w:val="en-BE"/>
        </w:rPr>
        <w:t xml:space="preserve"> </w:t>
      </w:r>
      <w:r w:rsidRPr="00BE6F45">
        <w:rPr>
          <w:lang w:val="en-BE"/>
        </w:rPr>
        <w:t>and devices required to treat Central Nervous</w:t>
      </w:r>
      <w:r>
        <w:rPr>
          <w:lang w:val="en-BE"/>
        </w:rPr>
        <w:t xml:space="preserve"> </w:t>
      </w:r>
      <w:r w:rsidRPr="00BE6F45">
        <w:rPr>
          <w:lang w:val="en-BE"/>
        </w:rPr>
        <w:t>System (CNS) conditions alone can take up to</w:t>
      </w:r>
      <w:r>
        <w:rPr>
          <w:lang w:val="en-BE"/>
        </w:rPr>
        <w:t xml:space="preserve"> </w:t>
      </w:r>
      <w:r w:rsidRPr="00BE6F45">
        <w:rPr>
          <w:lang w:val="en-BE"/>
        </w:rPr>
        <w:t>18 years</w:t>
      </w:r>
      <w:r>
        <w:rPr>
          <w:rStyle w:val="FootnoteReference"/>
          <w:lang w:val="en-BE"/>
        </w:rPr>
        <w:footnoteReference w:id="3"/>
      </w:r>
      <w:r w:rsidRPr="00BE6F45">
        <w:rPr>
          <w:lang w:val="en-BE"/>
        </w:rPr>
        <w:t xml:space="preserve"> (compared to the average 12 years</w:t>
      </w:r>
      <w:r>
        <w:rPr>
          <w:rStyle w:val="FootnoteReference"/>
          <w:lang w:val="en-BE"/>
        </w:rPr>
        <w:footnoteReference w:id="4"/>
      </w:r>
      <w:r>
        <w:rPr>
          <w:lang w:val="en-BE"/>
        </w:rPr>
        <w:t xml:space="preserve"> </w:t>
      </w:r>
      <w:r w:rsidRPr="00BE6F45">
        <w:rPr>
          <w:lang w:val="en-BE"/>
        </w:rPr>
        <w:t>for other drug pipelines)</w:t>
      </w:r>
      <w:r>
        <w:rPr>
          <w:lang w:val="en-BE"/>
        </w:rPr>
        <w:t xml:space="preserve">. </w:t>
      </w:r>
      <w:r>
        <w:rPr>
          <w:lang w:val="en-BE"/>
        </w:rPr>
        <w:lastRenderedPageBreak/>
        <w:t>D</w:t>
      </w:r>
      <w:r w:rsidRPr="005B5EDA">
        <w:rPr>
          <w:lang w:val="en-BE"/>
        </w:rPr>
        <w:t xml:space="preserve">ecision-makers </w:t>
      </w:r>
      <w:r>
        <w:rPr>
          <w:lang w:val="en-BE"/>
        </w:rPr>
        <w:t>need to</w:t>
      </w:r>
      <w:r w:rsidRPr="005B5EDA">
        <w:rPr>
          <w:lang w:val="en-BE"/>
        </w:rPr>
        <w:t xml:space="preserve"> take further steps to </w:t>
      </w:r>
      <w:r>
        <w:rPr>
          <w:lang w:val="en-BE"/>
        </w:rPr>
        <w:t xml:space="preserve">improve </w:t>
      </w:r>
      <w:r w:rsidRPr="005B5EDA">
        <w:rPr>
          <w:lang w:val="en-BE"/>
        </w:rPr>
        <w:t>treatment development</w:t>
      </w:r>
      <w:r>
        <w:rPr>
          <w:lang w:val="en-BE"/>
        </w:rPr>
        <w:t xml:space="preserve"> by</w:t>
      </w:r>
      <w:r w:rsidRPr="005B5EDA">
        <w:rPr>
          <w:lang w:val="en-BE"/>
        </w:rPr>
        <w:t xml:space="preserve"> creat</w:t>
      </w:r>
      <w:r>
        <w:rPr>
          <w:lang w:val="en-BE"/>
        </w:rPr>
        <w:t>ing</w:t>
      </w:r>
      <w:r w:rsidRPr="005B5EDA">
        <w:rPr>
          <w:lang w:val="en-BE"/>
        </w:rPr>
        <w:t xml:space="preserve"> an innovation-friendly environment</w:t>
      </w:r>
      <w:r>
        <w:rPr>
          <w:lang w:val="en-BE"/>
        </w:rPr>
        <w:t xml:space="preserve"> </w:t>
      </w:r>
      <w:r w:rsidRPr="005B5EDA">
        <w:rPr>
          <w:lang w:val="en-BE"/>
        </w:rPr>
        <w:t>and sustain scientific breakthroughs in the field of brain disorders.</w:t>
      </w:r>
    </w:p>
    <w:p w14:paraId="5D45DECA" w14:textId="77777777" w:rsidR="00A054C8" w:rsidRDefault="00A054C8" w:rsidP="00A054C8">
      <w:pPr>
        <w:jc w:val="both"/>
        <w:rPr>
          <w:lang w:val="en-BE"/>
        </w:rPr>
      </w:pPr>
      <w:r w:rsidRPr="004B34E3">
        <w:rPr>
          <w:lang w:val="en-BE"/>
        </w:rPr>
        <w:t>Unprecedented innovation in technology and medical processes is rapidly revolutionizing</w:t>
      </w:r>
      <w:r>
        <w:rPr>
          <w:lang w:val="en-BE"/>
        </w:rPr>
        <w:t xml:space="preserve"> our</w:t>
      </w:r>
      <w:r w:rsidRPr="004B34E3">
        <w:rPr>
          <w:lang w:val="en-BE"/>
        </w:rPr>
        <w:t xml:space="preserve"> day-to-day living. Over the last decades, various</w:t>
      </w:r>
      <w:r>
        <w:rPr>
          <w:lang w:val="en-BE"/>
        </w:rPr>
        <w:t xml:space="preserve"> </w:t>
      </w:r>
      <w:r w:rsidRPr="004B34E3">
        <w:rPr>
          <w:lang w:val="en-BE"/>
        </w:rPr>
        <w:t>technologies have emerged</w:t>
      </w:r>
      <w:r>
        <w:rPr>
          <w:lang w:val="en-BE"/>
        </w:rPr>
        <w:t xml:space="preserve"> </w:t>
      </w:r>
      <w:r w:rsidRPr="004B34E3">
        <w:rPr>
          <w:lang w:val="en-BE"/>
        </w:rPr>
        <w:t>that hold the promise of dramatically reshaping the way we deliver healthcare.</w:t>
      </w:r>
      <w:r>
        <w:rPr>
          <w:lang w:val="en-BE"/>
        </w:rPr>
        <w:t xml:space="preserve"> Research plays a heavy role in this process, without which progress would be stalled.  In business, we look at </w:t>
      </w:r>
      <w:r w:rsidRPr="004B34E3">
        <w:rPr>
          <w:lang w:val="en-BE"/>
        </w:rPr>
        <w:t xml:space="preserve">investment </w:t>
      </w:r>
      <w:r>
        <w:rPr>
          <w:lang w:val="en-BE"/>
        </w:rPr>
        <w:t>as a means for fu</w:t>
      </w:r>
      <w:r w:rsidRPr="004B34E3">
        <w:rPr>
          <w:lang w:val="en-BE"/>
        </w:rPr>
        <w:t>ture capabilities</w:t>
      </w:r>
      <w:r>
        <w:rPr>
          <w:lang w:val="en-BE"/>
        </w:rPr>
        <w:t xml:space="preserve">, such as </w:t>
      </w:r>
      <w:r w:rsidRPr="004B34E3">
        <w:rPr>
          <w:lang w:val="en-BE"/>
        </w:rPr>
        <w:t>new products, processes, and services.</w:t>
      </w:r>
      <w:r>
        <w:rPr>
          <w:lang w:val="en-BE"/>
        </w:rPr>
        <w:t xml:space="preserve"> In health research, steady and proportional support is an investment for future capabilities of detection, treatment and life-saving, life-changing tools. </w:t>
      </w:r>
    </w:p>
    <w:p w14:paraId="5C80C106" w14:textId="77777777" w:rsidR="00A054C8" w:rsidRPr="003F39AC" w:rsidRDefault="00A054C8" w:rsidP="00A054C8">
      <w:pPr>
        <w:rPr>
          <w:rFonts w:ascii="GT Walsheim Pro Medium" w:hAnsi="GT Walsheim Pro Medium"/>
          <w:lang w:val="en-BE"/>
        </w:rPr>
      </w:pPr>
      <w:r w:rsidRPr="005B5EDA">
        <w:rPr>
          <w:lang w:val="en-BE"/>
        </w:rPr>
        <w:t xml:space="preserve">It is clear that we need this situation to change. We need to improve the lives of </w:t>
      </w:r>
      <w:r>
        <w:rPr>
          <w:lang w:val="en-BE"/>
        </w:rPr>
        <w:t>people living</w:t>
      </w:r>
      <w:r w:rsidRPr="005B5EDA">
        <w:rPr>
          <w:lang w:val="en-BE"/>
        </w:rPr>
        <w:t xml:space="preserve"> with these life-disrupting disorders. We need robust research,</w:t>
      </w:r>
      <w:r>
        <w:rPr>
          <w:lang w:val="en-BE"/>
        </w:rPr>
        <w:t xml:space="preserve"> </w:t>
      </w:r>
      <w:r w:rsidRPr="005B5EDA">
        <w:rPr>
          <w:lang w:val="en-BE"/>
        </w:rPr>
        <w:t>improved care and a society that prioritizes the health and wellbeing of all its citizens.</w:t>
      </w:r>
    </w:p>
    <w:p w14:paraId="2C2871E5" w14:textId="77777777" w:rsidR="00562459" w:rsidRDefault="00562459" w:rsidP="00A874A7">
      <w:pPr>
        <w:jc w:val="both"/>
        <w:rPr>
          <w:lang w:val="en-BE"/>
        </w:rPr>
      </w:pPr>
    </w:p>
    <w:p w14:paraId="5D76BDFD" w14:textId="77777777" w:rsidR="00A874A7" w:rsidRPr="00A874A7" w:rsidRDefault="00A874A7" w:rsidP="00A874A7">
      <w:pPr>
        <w:jc w:val="both"/>
      </w:pPr>
    </w:p>
    <w:sectPr w:rsidR="00A874A7" w:rsidRPr="00A874A7" w:rsidSect="004A6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E2BFF" w14:textId="77777777" w:rsidR="00DE085E" w:rsidRDefault="00DE085E" w:rsidP="00DE085E">
      <w:pPr>
        <w:spacing w:after="0" w:line="240" w:lineRule="auto"/>
      </w:pPr>
      <w:r>
        <w:separator/>
      </w:r>
    </w:p>
  </w:endnote>
  <w:endnote w:type="continuationSeparator" w:id="0">
    <w:p w14:paraId="578D89E1" w14:textId="77777777" w:rsidR="00DE085E" w:rsidRDefault="00DE085E" w:rsidP="00DE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Medium">
    <w:altName w:val="Calibri"/>
    <w:panose1 w:val="00000000000000000000"/>
    <w:charset w:val="4D"/>
    <w:family w:val="auto"/>
    <w:notTrueType/>
    <w:pitch w:val="variable"/>
    <w:sig w:usb0="A00002AF" w:usb1="5000206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643AC" w14:textId="77777777" w:rsidR="00DE085E" w:rsidRDefault="00DE085E" w:rsidP="00DE085E">
      <w:pPr>
        <w:spacing w:after="0" w:line="240" w:lineRule="auto"/>
      </w:pPr>
      <w:r>
        <w:separator/>
      </w:r>
    </w:p>
  </w:footnote>
  <w:footnote w:type="continuationSeparator" w:id="0">
    <w:p w14:paraId="50BB64F0" w14:textId="77777777" w:rsidR="00DE085E" w:rsidRDefault="00DE085E" w:rsidP="00DE085E">
      <w:pPr>
        <w:spacing w:after="0" w:line="240" w:lineRule="auto"/>
      </w:pPr>
      <w:r>
        <w:continuationSeparator/>
      </w:r>
    </w:p>
  </w:footnote>
  <w:footnote w:id="1">
    <w:p w14:paraId="5279F49F" w14:textId="77777777" w:rsidR="00A054C8" w:rsidRPr="00D90521" w:rsidRDefault="00A054C8" w:rsidP="00A054C8">
      <w:pPr>
        <w:pStyle w:val="FootnoteText"/>
      </w:pPr>
      <w:r>
        <w:rPr>
          <w:rStyle w:val="FootnoteReference"/>
        </w:rPr>
        <w:footnoteRef/>
      </w:r>
      <w:r>
        <w:t xml:space="preserve"> The size, burden and cost of disorders of the brain in the UK</w:t>
      </w:r>
      <w:r>
        <w:rPr>
          <w:lang w:val="en-BE"/>
        </w:rPr>
        <w:t xml:space="preserve">; </w:t>
      </w:r>
      <w:r>
        <w:t>Naomi A Fineberg, Peter M Haddad, Lewis Carpenter, Brenda Gannon, Rachel Sharpe, Allan H Young, Eileen Joyce, James Rowe, David Wellsted, David J Nutt, Barbara J Sahakian</w:t>
      </w:r>
      <w:r>
        <w:rPr>
          <w:lang w:val="en-BE"/>
        </w:rPr>
        <w:t xml:space="preserve">; </w:t>
      </w:r>
      <w:r>
        <w:t>J Psychopharmacol. 2013 Sep; 27(9): 761–770. doi: 10.1177/0269881113495118</w:t>
      </w:r>
    </w:p>
  </w:footnote>
  <w:footnote w:id="2">
    <w:p w14:paraId="2BAA51C1" w14:textId="77777777" w:rsidR="00A054C8" w:rsidRPr="00DE085E" w:rsidRDefault="00A054C8" w:rsidP="00A054C8">
      <w:pPr>
        <w:pStyle w:val="FootnoteText"/>
        <w:rPr>
          <w:lang w:val="en-BE"/>
        </w:rPr>
      </w:pPr>
      <w:r>
        <w:rPr>
          <w:rStyle w:val="FootnoteReference"/>
        </w:rPr>
        <w:footnoteRef/>
      </w:r>
      <w:r>
        <w:t xml:space="preserve"> DiLuca, M. &amp; Olesen, J. The Cost of Brain Diseases: A Burden or a Challenge? Neuron 82, 1205–1208 (2014)</w:t>
      </w:r>
    </w:p>
  </w:footnote>
  <w:footnote w:id="3">
    <w:p w14:paraId="400F125C" w14:textId="77777777" w:rsidR="00A054C8" w:rsidRPr="005B5EDA" w:rsidRDefault="00A054C8" w:rsidP="00A054C8">
      <w:pPr>
        <w:pStyle w:val="FootnoteText"/>
        <w:rPr>
          <w:lang w:val="en-BE"/>
        </w:rPr>
      </w:pPr>
      <w:r>
        <w:rPr>
          <w:rStyle w:val="FootnoteReference"/>
        </w:rPr>
        <w:footnoteRef/>
      </w:r>
      <w:r>
        <w:t xml:space="preserve"> Mohs, R. C. &amp; Greig, N. H. Drug discovery and development: Role of basic biological research. Alzheimer’s Dement. (New York, N. Y.) 3, 651–657 (2017)</w:t>
      </w:r>
    </w:p>
  </w:footnote>
  <w:footnote w:id="4">
    <w:p w14:paraId="1D402492" w14:textId="77777777" w:rsidR="00A054C8" w:rsidRPr="005B5EDA" w:rsidRDefault="00A054C8" w:rsidP="00A054C8">
      <w:pPr>
        <w:pStyle w:val="FootnoteText"/>
        <w:rPr>
          <w:lang w:val="en-BE"/>
        </w:rPr>
      </w:pPr>
      <w:r>
        <w:rPr>
          <w:rStyle w:val="FootnoteReference"/>
        </w:rPr>
        <w:footnoteRef/>
      </w:r>
      <w:r>
        <w:t xml:space="preserve"> Torjesen, I. Drug development: the journey of a medicine from lab to shelf | Career Feature | Pharmaceutical Journal. The Pharmaceutical Journal Available at: https://www.pharmaceutical-journal.com/publications/tomorrows-pharmacist/drug-development-the-journey-of-a-medicine-from-lab-to-shelf/20068196. article?firstPass=false. (Accessed: 26th February 2019)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7"/>
    <w:rsid w:val="000E67BE"/>
    <w:rsid w:val="00172595"/>
    <w:rsid w:val="00195AC5"/>
    <w:rsid w:val="002E43E9"/>
    <w:rsid w:val="003B0B97"/>
    <w:rsid w:val="003D695D"/>
    <w:rsid w:val="004A602B"/>
    <w:rsid w:val="004B34E3"/>
    <w:rsid w:val="00520A3E"/>
    <w:rsid w:val="00562459"/>
    <w:rsid w:val="005D5034"/>
    <w:rsid w:val="006D0DC8"/>
    <w:rsid w:val="00856283"/>
    <w:rsid w:val="00912A39"/>
    <w:rsid w:val="009218DD"/>
    <w:rsid w:val="00A054C8"/>
    <w:rsid w:val="00A874A7"/>
    <w:rsid w:val="00D90521"/>
    <w:rsid w:val="00DE085E"/>
    <w:rsid w:val="00E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FF03"/>
  <w15:chartTrackingRefBased/>
  <w15:docId w15:val="{E74F9115-0A51-407E-BBF4-DC0BB5D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0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8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5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42CA2CD2B3648A3CD291FA2F2B9CE" ma:contentTypeVersion="12" ma:contentTypeDescription="Create a new document." ma:contentTypeScope="" ma:versionID="d46ae9c5cc444b39791f2d3d7613efb1">
  <xsd:schema xmlns:xsd="http://www.w3.org/2001/XMLSchema" xmlns:xs="http://www.w3.org/2001/XMLSchema" xmlns:p="http://schemas.microsoft.com/office/2006/metadata/properties" xmlns:ns2="c83a8070-1a1f-4491-a820-3d77bc5e8606" xmlns:ns3="58f5a25a-c14b-43a5-95a3-99ea09c30da0" targetNamespace="http://schemas.microsoft.com/office/2006/metadata/properties" ma:root="true" ma:fieldsID="ace945e63cdac8b28d1526284b74c3f2" ns2:_="" ns3:_="">
    <xsd:import namespace="c83a8070-1a1f-4491-a820-3d77bc5e8606"/>
    <xsd:import namespace="58f5a25a-c14b-43a5-95a3-99ea09c30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8070-1a1f-4491-a820-3d77bc5e8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5a25a-c14b-43a5-95a3-99ea09c30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BF3D-C221-4BED-97CF-9FFD5B872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a8070-1a1f-4491-a820-3d77bc5e8606"/>
    <ds:schemaRef ds:uri="58f5a25a-c14b-43a5-95a3-99ea09c30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5B3C-E53F-4C60-B611-B0991481B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E680E-5583-46B9-A96B-E43C912DA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DEBA7-69EE-4031-A2A7-20807F8D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Kramer</dc:creator>
  <cp:keywords/>
  <dc:description/>
  <cp:lastModifiedBy>Stephanie Kramer</cp:lastModifiedBy>
  <cp:revision>8</cp:revision>
  <cp:lastPrinted>2020-02-17T14:19:00Z</cp:lastPrinted>
  <dcterms:created xsi:type="dcterms:W3CDTF">2020-02-12T13:12:00Z</dcterms:created>
  <dcterms:modified xsi:type="dcterms:W3CDTF">2020-02-20T15:57:00Z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0x01010081942CA2CD2B3648A3CD291FA2F2B9CE</vt:lpwstr>
  </property>
</Properties>
</file>